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1ED" w:rsidRPr="00CA71ED" w:rsidP="00CA71ED" w14:paraId="2D2277E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ED" w:rsidRPr="00CA71ED" w:rsidP="00CA71ED" w14:paraId="1E5DF80A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86MS0035-01-2026-000159-22</w:t>
      </w:r>
    </w:p>
    <w:p w:rsidR="00CA71ED" w:rsidRPr="00CA71ED" w:rsidP="00CA71ED" w14:paraId="1601506E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дело № 2-0036/1802/2026</w:t>
      </w:r>
    </w:p>
    <w:p w:rsidR="00CA71ED" w:rsidRPr="00CA71ED" w:rsidP="00CA71ED" w14:paraId="4B7759A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ED" w:rsidRPr="00CA71ED" w:rsidP="00CA71ED" w14:paraId="3CB79019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CA71ED" w:rsidRPr="00CA71ED" w:rsidP="00CA71ED" w14:paraId="691FD18B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A71ED" w:rsidRPr="00CA71ED" w:rsidP="00CA71ED" w14:paraId="04B69FC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CA71ED" w:rsidRPr="00CA71ED" w:rsidP="00CA71ED" w14:paraId="6D1B9C4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ED" w:rsidRPr="00CA71ED" w:rsidP="00CA71ED" w14:paraId="574768F2" w14:textId="24100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 xml:space="preserve">6 февраля 2026 года          </w:t>
      </w:r>
      <w:r w:rsidRPr="00CA71ED">
        <w:rPr>
          <w:rFonts w:ascii="Times New Roman" w:hAnsi="Times New Roman" w:cs="Times New Roman"/>
          <w:sz w:val="28"/>
          <w:szCs w:val="28"/>
        </w:rPr>
        <w:tab/>
      </w:r>
      <w:r w:rsidRPr="00CA71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г. Лангепас</w:t>
      </w:r>
    </w:p>
    <w:p w:rsidR="00CA71ED" w:rsidRPr="00CA71ED" w:rsidP="00CA71ED" w14:paraId="6991F03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ED" w:rsidRPr="00CA71ED" w:rsidP="00CA71ED" w14:paraId="1EBA5CA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Мировой судья судебного участка № 2 Лангепасского судебного района ХМАО-Югры Крючкова Д.Н.,</w:t>
      </w:r>
    </w:p>
    <w:p w:rsidR="00CA71ED" w:rsidRPr="00CA71ED" w:rsidP="00CA71ED" w14:paraId="6E82571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 xml:space="preserve"> при секретаре Калашник О.В., </w:t>
      </w:r>
    </w:p>
    <w:p w:rsidR="00CA71ED" w:rsidRPr="00CA71ED" w:rsidP="00CA71ED" w14:paraId="19545CC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АО ПКО «ЦДУ» к Ибрагимовой Аделине Фаритовне о взыскании задолженности по договору займа и возмещении судебных расходов,</w:t>
      </w:r>
    </w:p>
    <w:p w:rsidR="00CA71ED" w:rsidRPr="00CA71ED" w:rsidP="00CA71ED" w14:paraId="54774FE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CA71ED" w:rsidRPr="00CA71ED" w:rsidP="00CA71ED" w14:paraId="0041FB9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ED" w:rsidRPr="00CA71ED" w:rsidP="00CA71ED" w14:paraId="7E5D5DB7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решил:</w:t>
      </w:r>
    </w:p>
    <w:p w:rsidR="00CA71ED" w:rsidRPr="00CA71ED" w:rsidP="00CA71ED" w14:paraId="5EE1267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ED" w:rsidRPr="00CA71ED" w:rsidP="00CA71ED" w14:paraId="7E8DD4E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иск АО ПКО «ЦДУ» удовлетворить.</w:t>
      </w:r>
    </w:p>
    <w:p w:rsidR="00CA71ED" w:rsidRPr="00CA71ED" w:rsidP="00CA71ED" w14:paraId="222CD5A5" w14:textId="0D3DD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Взыскать с Ибрагимовой Аделины Фаритовны (</w:t>
      </w:r>
      <w:r w:rsidR="007B24A6">
        <w:rPr>
          <w:rFonts w:ascii="Times New Roman" w:hAnsi="Times New Roman" w:cs="Times New Roman"/>
          <w:sz w:val="28"/>
          <w:szCs w:val="28"/>
        </w:rPr>
        <w:t>*</w:t>
      </w:r>
      <w:r w:rsidRPr="00CA71ED">
        <w:rPr>
          <w:rFonts w:ascii="Times New Roman" w:hAnsi="Times New Roman" w:cs="Times New Roman"/>
          <w:sz w:val="28"/>
          <w:szCs w:val="28"/>
        </w:rPr>
        <w:t>) в пользу АО ПКО «ЦДУ» (ИНН 7730592401, ОГРН 5087746390353) задолженность по договору займа № 0519387135 от 31.03.2025 в размере 25735,61 руб., расходы по оплате государственной пошлины 4000 руб. 00 коп..</w:t>
      </w:r>
    </w:p>
    <w:p w:rsidR="00CA71ED" w:rsidRPr="00CA71ED" w:rsidP="00CA71ED" w14:paraId="2D0CD20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CA71ED" w:rsidRPr="00CA71ED" w:rsidP="00CA71ED" w14:paraId="5FE1AA5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1ED" w:rsidRPr="00CA71ED" w:rsidP="00CA71ED" w14:paraId="6F5078A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71ED" w:rsidRPr="00CA71ED" w:rsidP="00CA71ED" w14:paraId="7D30E56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A71ED" w:rsidRPr="00CA71ED" w:rsidP="00CA71ED" w14:paraId="57DE42C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Заочное решение может быть обжаловано сторонами в Лангепасский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A71ED" w:rsidRPr="00CA71ED" w:rsidP="00CA71ED" w14:paraId="04B42DA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ED" w:rsidRPr="00CA71ED" w:rsidP="00CA71ED" w14:paraId="0F4807F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ED">
        <w:rPr>
          <w:rFonts w:ascii="Times New Roman" w:hAnsi="Times New Roman" w:cs="Times New Roman"/>
          <w:sz w:val="28"/>
          <w:szCs w:val="28"/>
        </w:rPr>
        <w:t>Мировой судья</w:t>
      </w:r>
      <w:r w:rsidRPr="00CA71ED">
        <w:rPr>
          <w:rFonts w:ascii="Times New Roman" w:hAnsi="Times New Roman" w:cs="Times New Roman"/>
          <w:sz w:val="28"/>
          <w:szCs w:val="28"/>
        </w:rPr>
        <w:tab/>
      </w:r>
      <w:r w:rsidRPr="00CA71ED">
        <w:rPr>
          <w:rFonts w:ascii="Times New Roman" w:hAnsi="Times New Roman" w:cs="Times New Roman"/>
          <w:sz w:val="28"/>
          <w:szCs w:val="28"/>
        </w:rPr>
        <w:tab/>
      </w:r>
      <w:r w:rsidRPr="00CA71ED">
        <w:rPr>
          <w:rFonts w:ascii="Times New Roman" w:hAnsi="Times New Roman" w:cs="Times New Roman"/>
          <w:sz w:val="28"/>
          <w:szCs w:val="28"/>
        </w:rPr>
        <w:tab/>
      </w:r>
      <w:r w:rsidRPr="00CA71ED">
        <w:rPr>
          <w:rFonts w:ascii="Times New Roman" w:hAnsi="Times New Roman" w:cs="Times New Roman"/>
          <w:sz w:val="28"/>
          <w:szCs w:val="28"/>
        </w:rPr>
        <w:tab/>
      </w:r>
      <w:r w:rsidRPr="00CA71ED">
        <w:rPr>
          <w:rFonts w:ascii="Times New Roman" w:hAnsi="Times New Roman" w:cs="Times New Roman"/>
          <w:sz w:val="28"/>
          <w:szCs w:val="28"/>
        </w:rPr>
        <w:tab/>
      </w:r>
      <w:r w:rsidRPr="00CA71ED">
        <w:rPr>
          <w:rFonts w:ascii="Times New Roman" w:hAnsi="Times New Roman" w:cs="Times New Roman"/>
          <w:sz w:val="28"/>
          <w:szCs w:val="28"/>
        </w:rPr>
        <w:tab/>
      </w:r>
      <w:r w:rsidRPr="00CA71ED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CA71ED" w:rsidP="00CA71ED" w14:paraId="479B2630" w14:textId="47538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C3"/>
    <w:rsid w:val="00140AC3"/>
    <w:rsid w:val="0031760C"/>
    <w:rsid w:val="00472599"/>
    <w:rsid w:val="007B24A6"/>
    <w:rsid w:val="007C42F5"/>
    <w:rsid w:val="00CA71ED"/>
    <w:rsid w:val="00E752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E7345B-95CB-43DB-AE54-C0A850A8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140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4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40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40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40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40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40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40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40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40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40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40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40AC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40AC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40AC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40AC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40AC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40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40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14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40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40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4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40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A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40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40A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